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527D2" w14:textId="723CB1BC" w:rsidR="00EE2B1D" w:rsidRDefault="00EE2B1D" w:rsidP="00FA2E54">
      <w:pPr>
        <w:pStyle w:val="Heading1"/>
        <w:tabs>
          <w:tab w:val="left" w:pos="1440"/>
        </w:tabs>
        <w:spacing w:before="69"/>
        <w:ind w:left="1440" w:right="398" w:hanging="1300"/>
        <w:jc w:val="both"/>
        <w:rPr>
          <w:spacing w:val="-1"/>
        </w:rPr>
      </w:pPr>
      <w:r>
        <w:rPr>
          <w:spacing w:val="-1"/>
        </w:rPr>
        <w:t>Conference:</w:t>
      </w:r>
      <w:r>
        <w:rPr>
          <w:spacing w:val="-1"/>
        </w:rPr>
        <w:tab/>
      </w:r>
      <w:r w:rsidR="00665FA0">
        <w:rPr>
          <w:spacing w:val="-1"/>
        </w:rPr>
        <w:t>PEMA Remediation Seminar 2023</w:t>
      </w:r>
    </w:p>
    <w:p w14:paraId="21D14272" w14:textId="77777777" w:rsidR="00EE2B1D" w:rsidRDefault="00EE2B1D" w:rsidP="00FA2E54">
      <w:pPr>
        <w:pStyle w:val="Heading1"/>
        <w:tabs>
          <w:tab w:val="left" w:pos="1440"/>
        </w:tabs>
        <w:spacing w:before="69"/>
        <w:ind w:left="1440" w:right="398" w:hanging="1300"/>
        <w:jc w:val="both"/>
        <w:rPr>
          <w:spacing w:val="-1"/>
        </w:rPr>
      </w:pPr>
    </w:p>
    <w:p w14:paraId="2C46F71A" w14:textId="497C8869" w:rsidR="00EE2B1D" w:rsidRPr="00665FA0" w:rsidRDefault="00574939" w:rsidP="00665FA0">
      <w:pPr>
        <w:pStyle w:val="Heading1"/>
        <w:tabs>
          <w:tab w:val="left" w:pos="1440"/>
        </w:tabs>
        <w:spacing w:before="69"/>
        <w:ind w:left="1440" w:right="398" w:hanging="1300"/>
        <w:jc w:val="both"/>
        <w:rPr>
          <w:b w:val="0"/>
          <w:bCs w:val="0"/>
        </w:rPr>
      </w:pPr>
      <w:r>
        <w:rPr>
          <w:spacing w:val="-1"/>
        </w:rPr>
        <w:t>Title:</w:t>
      </w:r>
      <w:r>
        <w:rPr>
          <w:spacing w:val="-1"/>
        </w:rPr>
        <w:tab/>
      </w:r>
      <w:r w:rsidR="00665FA0">
        <w:rPr>
          <w:i/>
          <w:iCs/>
          <w:spacing w:val="-1"/>
        </w:rPr>
        <w:t>SVE Design &amp; Operation in the Age of Vapor Intrusion</w:t>
      </w:r>
    </w:p>
    <w:p w14:paraId="5DDC3137" w14:textId="77777777" w:rsidR="00EE2B1D" w:rsidRDefault="00EE2B1D" w:rsidP="00DC785D">
      <w:pPr>
        <w:tabs>
          <w:tab w:val="left" w:pos="1580"/>
        </w:tabs>
        <w:ind w:left="1440" w:hanging="1300"/>
        <w:rPr>
          <w:rFonts w:ascii="Times New Roman"/>
          <w:b/>
          <w:sz w:val="24"/>
        </w:rPr>
      </w:pPr>
    </w:p>
    <w:p w14:paraId="7120DCC8" w14:textId="02EDC614" w:rsidR="00EE2B1D" w:rsidRDefault="00EE2B1D" w:rsidP="00EE2B1D">
      <w:pPr>
        <w:tabs>
          <w:tab w:val="left" w:pos="1580"/>
        </w:tabs>
        <w:ind w:left="1440" w:hanging="1300"/>
        <w:rPr>
          <w:rFonts w:ascii="Times New Roman" w:eastAsia="Times New Roman" w:hAnsi="Times New Roman" w:cs="Times New Roman"/>
          <w:sz w:val="24"/>
          <w:szCs w:val="24"/>
        </w:rPr>
      </w:pPr>
      <w:r>
        <w:rPr>
          <w:rFonts w:ascii="Times New Roman"/>
          <w:b/>
          <w:sz w:val="24"/>
        </w:rPr>
        <w:t>Author</w:t>
      </w:r>
      <w:r w:rsidR="00665FA0">
        <w:rPr>
          <w:rFonts w:ascii="Times New Roman"/>
          <w:b/>
          <w:sz w:val="24"/>
        </w:rPr>
        <w:t>/Presenter</w:t>
      </w:r>
      <w:r>
        <w:rPr>
          <w:rFonts w:ascii="Times New Roman"/>
          <w:b/>
          <w:sz w:val="24"/>
        </w:rPr>
        <w:t>:</w:t>
      </w:r>
      <w:r>
        <w:rPr>
          <w:rFonts w:ascii="Times New Roman"/>
          <w:b/>
          <w:sz w:val="24"/>
        </w:rPr>
        <w:tab/>
        <w:t xml:space="preserve">Jeremy Squire, PE, Murex Environmental, Inc. </w:t>
      </w:r>
    </w:p>
    <w:p w14:paraId="3654E285" w14:textId="77777777" w:rsidR="00484B83" w:rsidRDefault="00484B83">
      <w:pPr>
        <w:spacing w:before="9"/>
        <w:rPr>
          <w:rFonts w:ascii="Times New Roman" w:eastAsia="Times New Roman" w:hAnsi="Times New Roman" w:cs="Times New Roman"/>
          <w:b/>
          <w:bCs/>
          <w:sz w:val="23"/>
          <w:szCs w:val="23"/>
        </w:rPr>
      </w:pPr>
    </w:p>
    <w:p w14:paraId="621F5046" w14:textId="5BF8DB3E" w:rsidR="0040076E" w:rsidRPr="0040076E" w:rsidRDefault="0040076E" w:rsidP="0040076E">
      <w:pPr>
        <w:pStyle w:val="BodyText"/>
        <w:ind w:right="219"/>
        <w:jc w:val="both"/>
        <w:rPr>
          <w:b/>
          <w:bCs/>
        </w:rPr>
      </w:pPr>
      <w:r w:rsidRPr="0040076E">
        <w:rPr>
          <w:b/>
          <w:bCs/>
        </w:rPr>
        <w:t>Background</w:t>
      </w:r>
    </w:p>
    <w:p w14:paraId="39F4E71A" w14:textId="49A2D329" w:rsidR="004A770D" w:rsidRDefault="00665FA0" w:rsidP="004A770D">
      <w:pPr>
        <w:pStyle w:val="BodyText"/>
        <w:ind w:right="237"/>
        <w:jc w:val="both"/>
        <w:rPr>
          <w:rFonts w:cs="Times New Roman"/>
          <w:iCs/>
        </w:rPr>
      </w:pPr>
      <w:r>
        <w:rPr>
          <w:rFonts w:cs="Times New Roman"/>
          <w:iCs/>
        </w:rPr>
        <w:t xml:space="preserve">Volatile organic compound (VOC) contamination at Brownfield sites is </w:t>
      </w:r>
      <w:proofErr w:type="gramStart"/>
      <w:r>
        <w:rPr>
          <w:rFonts w:cs="Times New Roman"/>
          <w:iCs/>
        </w:rPr>
        <w:t>most commonly addressed</w:t>
      </w:r>
      <w:proofErr w:type="gramEnd"/>
      <w:r>
        <w:rPr>
          <w:rFonts w:cs="Times New Roman"/>
          <w:iCs/>
        </w:rPr>
        <w:t xml:space="preserve"> through the use of soil vapor extraction (SVE).  The technology is so well known and ubiquitous throughout the environmental consulting industry, it is often selected and approved as a presumed remedy on sites large and small.  </w:t>
      </w:r>
    </w:p>
    <w:p w14:paraId="3F7B0A66" w14:textId="77777777" w:rsidR="00665FA0" w:rsidRDefault="00665FA0" w:rsidP="004A770D">
      <w:pPr>
        <w:pStyle w:val="BodyText"/>
        <w:ind w:right="237"/>
        <w:jc w:val="both"/>
        <w:rPr>
          <w:rFonts w:cs="Times New Roman"/>
          <w:iCs/>
        </w:rPr>
      </w:pPr>
    </w:p>
    <w:p w14:paraId="4747C1A7" w14:textId="3345D0FF" w:rsidR="00665FA0" w:rsidRDefault="00665FA0" w:rsidP="004A770D">
      <w:pPr>
        <w:pStyle w:val="BodyText"/>
        <w:ind w:right="237"/>
        <w:jc w:val="both"/>
        <w:rPr>
          <w:rFonts w:cs="Times New Roman"/>
          <w:iCs/>
        </w:rPr>
      </w:pPr>
      <w:r>
        <w:rPr>
          <w:rFonts w:cs="Times New Roman"/>
          <w:iCs/>
        </w:rPr>
        <w:t>The design of SVE systems is a science and data-based endeavor that relies on well-understood principles and concepts.  Soil type and heterogeneity, contaminant properties, and depth to groundwater are important factors that must be incorporated into the design inputs.</w:t>
      </w:r>
      <w:r w:rsidR="00E4537F">
        <w:rPr>
          <w:rFonts w:cs="Times New Roman"/>
          <w:iCs/>
        </w:rPr>
        <w:t xml:space="preserve">  SVE is generally capable of removing the vast majority of VOC contamination in soil/soil vapor when applied correctly.</w:t>
      </w:r>
    </w:p>
    <w:p w14:paraId="619B349C" w14:textId="0352A51E" w:rsidR="009C77F9" w:rsidRPr="009C77F9" w:rsidRDefault="009C77F9" w:rsidP="004A770D">
      <w:pPr>
        <w:pStyle w:val="BodyText"/>
        <w:ind w:right="237"/>
        <w:jc w:val="both"/>
        <w:rPr>
          <w:rFonts w:cs="Times New Roman"/>
          <w:b/>
          <w:bCs/>
          <w:iCs/>
        </w:rPr>
      </w:pPr>
      <w:r w:rsidRPr="009C77F9">
        <w:rPr>
          <w:rFonts w:cs="Times New Roman"/>
          <w:iCs/>
        </w:rPr>
        <w:br/>
      </w:r>
      <w:r w:rsidR="001757F1">
        <w:rPr>
          <w:rFonts w:cs="Times New Roman"/>
          <w:b/>
          <w:bCs/>
          <w:iCs/>
        </w:rPr>
        <w:t>Analysis</w:t>
      </w:r>
    </w:p>
    <w:p w14:paraId="1EDDB3F2" w14:textId="181075B7" w:rsidR="004A770D" w:rsidRDefault="00665FA0" w:rsidP="004A770D">
      <w:pPr>
        <w:pStyle w:val="BodyText"/>
        <w:ind w:right="237"/>
        <w:jc w:val="both"/>
        <w:rPr>
          <w:rFonts w:cs="Times New Roman"/>
          <w:iCs/>
        </w:rPr>
      </w:pPr>
      <w:r>
        <w:rPr>
          <w:rFonts w:cs="Times New Roman"/>
          <w:iCs/>
        </w:rPr>
        <w:t xml:space="preserve">The administration of </w:t>
      </w:r>
      <w:r w:rsidR="00E4537F">
        <w:rPr>
          <w:rFonts w:cs="Times New Roman"/>
          <w:iCs/>
        </w:rPr>
        <w:t xml:space="preserve">VOC cleanup sites by regulatory agencies has been significantly altered by the emergent concept of vapor intrusion (VI) and increased estimates of human toxicity from exposure to breathing certain VOCs.  VI is understood to occur when volatile chemicals enter enclosed spaces like homes and commercial buildings </w:t>
      </w:r>
      <w:proofErr w:type="gramStart"/>
      <w:r w:rsidR="00E4537F">
        <w:rPr>
          <w:rFonts w:cs="Times New Roman"/>
          <w:iCs/>
        </w:rPr>
        <w:t>as a result of</w:t>
      </w:r>
      <w:proofErr w:type="gramEnd"/>
      <w:r w:rsidR="00E4537F">
        <w:rPr>
          <w:rFonts w:cs="Times New Roman"/>
          <w:iCs/>
        </w:rPr>
        <w:t xml:space="preserve"> VOC contamination in soil, soil vapor, or groundwater contamination beneath.  </w:t>
      </w:r>
    </w:p>
    <w:p w14:paraId="6C2FD252" w14:textId="77777777" w:rsidR="00E4537F" w:rsidRDefault="00E4537F" w:rsidP="004A770D">
      <w:pPr>
        <w:pStyle w:val="BodyText"/>
        <w:ind w:right="237"/>
        <w:jc w:val="both"/>
        <w:rPr>
          <w:rFonts w:cs="Times New Roman"/>
          <w:iCs/>
        </w:rPr>
      </w:pPr>
    </w:p>
    <w:p w14:paraId="21BD09CC" w14:textId="487048F0" w:rsidR="00E4537F" w:rsidRDefault="00E4537F" w:rsidP="004A770D">
      <w:pPr>
        <w:pStyle w:val="BodyText"/>
        <w:ind w:right="237"/>
        <w:jc w:val="both"/>
        <w:rPr>
          <w:rFonts w:cs="Times New Roman"/>
          <w:iCs/>
        </w:rPr>
      </w:pPr>
      <w:r>
        <w:rPr>
          <w:rFonts w:cs="Times New Roman"/>
          <w:iCs/>
        </w:rPr>
        <w:t xml:space="preserve">The 99% removal achievements, which were sufficient for site closures in decades past are no longer </w:t>
      </w:r>
      <w:r w:rsidR="00156634">
        <w:rPr>
          <w:rFonts w:cs="Times New Roman"/>
          <w:iCs/>
        </w:rPr>
        <w:t xml:space="preserve">successful enough to convince regulators that a site may be closed or that a redevelopment may proceed.  </w:t>
      </w:r>
    </w:p>
    <w:p w14:paraId="5A90B65C" w14:textId="77777777" w:rsidR="004A770D" w:rsidRPr="004A770D" w:rsidRDefault="004A770D" w:rsidP="004A770D">
      <w:pPr>
        <w:pStyle w:val="BodyText"/>
        <w:ind w:right="237"/>
        <w:jc w:val="both"/>
        <w:rPr>
          <w:rFonts w:cs="Times New Roman"/>
          <w:iCs/>
        </w:rPr>
      </w:pPr>
    </w:p>
    <w:p w14:paraId="3DD11ADF" w14:textId="4E6F6100" w:rsidR="0040076E" w:rsidRPr="008429E1" w:rsidRDefault="001757F1" w:rsidP="004A770D">
      <w:pPr>
        <w:pStyle w:val="BodyText"/>
        <w:ind w:right="237"/>
        <w:jc w:val="both"/>
        <w:rPr>
          <w:rFonts w:cs="Times New Roman"/>
          <w:b/>
          <w:bCs/>
          <w:iCs/>
        </w:rPr>
      </w:pPr>
      <w:r>
        <w:rPr>
          <w:rFonts w:cs="Times New Roman"/>
          <w:b/>
          <w:bCs/>
          <w:iCs/>
        </w:rPr>
        <w:t>Call to Action</w:t>
      </w:r>
    </w:p>
    <w:p w14:paraId="03A7BB9F" w14:textId="28F7548C" w:rsidR="004A770D" w:rsidRPr="004A770D" w:rsidRDefault="00E4537F" w:rsidP="004A770D">
      <w:pPr>
        <w:pStyle w:val="BodyText"/>
        <w:ind w:right="240"/>
        <w:jc w:val="both"/>
        <w:rPr>
          <w:rFonts w:cs="Times New Roman"/>
          <w:sz w:val="32"/>
          <w:szCs w:val="32"/>
        </w:rPr>
      </w:pPr>
      <w:r>
        <w:rPr>
          <w:rFonts w:cs="Times New Roman"/>
          <w:iCs/>
        </w:rPr>
        <w:t>The state-of-the-practice for SVE feasibility analysis and design is outdated and does not provide sufficient consideration of the impossibly low target goals for VOC cleanup that now accompany VI guidance and contaminant screening values.  The presenter will discuss these design steps and provide a new framework for evaluation of SVE and for design of effective systems, considering the difficulty of achieving no further action status on VOC sites.</w:t>
      </w:r>
    </w:p>
    <w:p w14:paraId="4C14CD46" w14:textId="77777777" w:rsidR="004A770D" w:rsidRDefault="004A770D" w:rsidP="004A770D">
      <w:pPr>
        <w:ind w:left="140"/>
        <w:rPr>
          <w:rFonts w:ascii="Times New Roman" w:hAnsi="Times New Roman" w:cs="Times New Roman"/>
          <w:b/>
          <w:sz w:val="24"/>
          <w:szCs w:val="24"/>
        </w:rPr>
      </w:pPr>
    </w:p>
    <w:p w14:paraId="1C2C42DD" w14:textId="3A868CBD" w:rsidR="009817D0" w:rsidRPr="004A770D" w:rsidRDefault="009817D0" w:rsidP="004A770D">
      <w:pPr>
        <w:ind w:left="140"/>
        <w:rPr>
          <w:rFonts w:ascii="Times New Roman" w:hAnsi="Times New Roman" w:cs="Times New Roman"/>
          <w:b/>
          <w:sz w:val="24"/>
          <w:szCs w:val="24"/>
        </w:rPr>
      </w:pPr>
      <w:r w:rsidRPr="004A770D">
        <w:rPr>
          <w:rFonts w:ascii="Times New Roman" w:hAnsi="Times New Roman" w:cs="Times New Roman"/>
          <w:b/>
          <w:sz w:val="24"/>
          <w:szCs w:val="24"/>
        </w:rPr>
        <w:t>Biograph</w:t>
      </w:r>
      <w:r w:rsidR="00156634">
        <w:rPr>
          <w:rFonts w:ascii="Times New Roman" w:hAnsi="Times New Roman" w:cs="Times New Roman"/>
          <w:b/>
          <w:sz w:val="24"/>
          <w:szCs w:val="24"/>
        </w:rPr>
        <w:t>y</w:t>
      </w:r>
    </w:p>
    <w:p w14:paraId="2DE778A6" w14:textId="02690FA8" w:rsidR="00536C4A" w:rsidRPr="004A770D" w:rsidRDefault="00536C4A" w:rsidP="004A770D">
      <w:pPr>
        <w:ind w:left="140"/>
        <w:jc w:val="both"/>
        <w:rPr>
          <w:rFonts w:ascii="Times New Roman" w:hAnsi="Times New Roman" w:cs="Times New Roman"/>
          <w:b/>
          <w:sz w:val="24"/>
          <w:szCs w:val="24"/>
        </w:rPr>
      </w:pPr>
      <w:r w:rsidRPr="004A770D">
        <w:rPr>
          <w:rFonts w:ascii="Times New Roman" w:hAnsi="Times New Roman" w:cs="Times New Roman"/>
          <w:b/>
          <w:sz w:val="24"/>
          <w:szCs w:val="24"/>
        </w:rPr>
        <w:t>Jeremy Squire, MSc., P.E.,</w:t>
      </w:r>
      <w:r w:rsidRPr="004A770D">
        <w:rPr>
          <w:rFonts w:ascii="Times New Roman" w:hAnsi="Times New Roman" w:cs="Times New Roman"/>
          <w:bCs/>
          <w:sz w:val="24"/>
          <w:szCs w:val="24"/>
        </w:rPr>
        <w:t xml:space="preserve"> </w:t>
      </w:r>
      <w:r w:rsidR="00201A20" w:rsidRPr="004A770D">
        <w:rPr>
          <w:rFonts w:ascii="Times New Roman" w:hAnsi="Times New Roman" w:cs="Times New Roman"/>
          <w:bCs/>
          <w:sz w:val="24"/>
          <w:szCs w:val="24"/>
        </w:rPr>
        <w:t>is vice president and operations manager of Murex Environmental, Inc., a California-focused environmental consulting firm located in Irvine, CA.  Mr. Squire has 2</w:t>
      </w:r>
      <w:r w:rsidR="00A169F9">
        <w:rPr>
          <w:rFonts w:ascii="Times New Roman" w:hAnsi="Times New Roman" w:cs="Times New Roman"/>
          <w:bCs/>
          <w:sz w:val="24"/>
          <w:szCs w:val="24"/>
        </w:rPr>
        <w:t>5</w:t>
      </w:r>
      <w:r w:rsidR="00201A20" w:rsidRPr="004A770D">
        <w:rPr>
          <w:rFonts w:ascii="Times New Roman" w:hAnsi="Times New Roman" w:cs="Times New Roman"/>
          <w:bCs/>
          <w:sz w:val="24"/>
          <w:szCs w:val="24"/>
        </w:rPr>
        <w:t xml:space="preserve"> years of experience in site characterization, remediation design and implementation, Brownfields redevelopment, and regulatory negotiations.</w:t>
      </w:r>
    </w:p>
    <w:p w14:paraId="6DE76104" w14:textId="77777777" w:rsidR="00536C4A" w:rsidRPr="004A770D" w:rsidRDefault="00536C4A" w:rsidP="004A770D">
      <w:pPr>
        <w:ind w:left="140"/>
        <w:jc w:val="both"/>
        <w:rPr>
          <w:rFonts w:ascii="Times New Roman" w:hAnsi="Times New Roman" w:cs="Times New Roman"/>
          <w:b/>
          <w:sz w:val="24"/>
          <w:szCs w:val="24"/>
        </w:rPr>
      </w:pPr>
    </w:p>
    <w:p w14:paraId="4C2A1809" w14:textId="05E8F7C6" w:rsidR="008429E1" w:rsidRPr="008429E1" w:rsidRDefault="008429E1" w:rsidP="009817D0">
      <w:pPr>
        <w:jc w:val="both"/>
        <w:rPr>
          <w:rFonts w:ascii="Times New Roman" w:hAnsi="Times New Roman" w:cs="Times New Roman"/>
          <w:sz w:val="21"/>
          <w:szCs w:val="21"/>
        </w:rPr>
      </w:pPr>
    </w:p>
    <w:sectPr w:rsidR="008429E1" w:rsidRPr="008429E1">
      <w:type w:val="continuous"/>
      <w:pgSz w:w="12240" w:h="15840"/>
      <w:pgMar w:top="6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8731" w14:textId="77777777" w:rsidR="00B15041" w:rsidRDefault="00B15041" w:rsidP="00C146F0">
      <w:r>
        <w:separator/>
      </w:r>
    </w:p>
  </w:endnote>
  <w:endnote w:type="continuationSeparator" w:id="0">
    <w:p w14:paraId="2D29F937" w14:textId="77777777" w:rsidR="00B15041" w:rsidRDefault="00B15041" w:rsidP="00C1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DE075" w14:textId="77777777" w:rsidR="00B15041" w:rsidRDefault="00B15041" w:rsidP="00C146F0">
      <w:r>
        <w:separator/>
      </w:r>
    </w:p>
  </w:footnote>
  <w:footnote w:type="continuationSeparator" w:id="0">
    <w:p w14:paraId="65EEE328" w14:textId="77777777" w:rsidR="00B15041" w:rsidRDefault="00B15041" w:rsidP="00C14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83"/>
    <w:rsid w:val="00010AA6"/>
    <w:rsid w:val="0002045E"/>
    <w:rsid w:val="000431F2"/>
    <w:rsid w:val="00083D07"/>
    <w:rsid w:val="00084373"/>
    <w:rsid w:val="000964F0"/>
    <w:rsid w:val="000A00E4"/>
    <w:rsid w:val="000A0530"/>
    <w:rsid w:val="000B2527"/>
    <w:rsid w:val="000B5ED1"/>
    <w:rsid w:val="000E6523"/>
    <w:rsid w:val="000F64F4"/>
    <w:rsid w:val="00101110"/>
    <w:rsid w:val="0010325B"/>
    <w:rsid w:val="00112F3F"/>
    <w:rsid w:val="0011378A"/>
    <w:rsid w:val="00120710"/>
    <w:rsid w:val="0012362F"/>
    <w:rsid w:val="0013270C"/>
    <w:rsid w:val="00136957"/>
    <w:rsid w:val="001440E4"/>
    <w:rsid w:val="00156634"/>
    <w:rsid w:val="00165150"/>
    <w:rsid w:val="001757F1"/>
    <w:rsid w:val="00180BC0"/>
    <w:rsid w:val="0019408B"/>
    <w:rsid w:val="001953D6"/>
    <w:rsid w:val="001B11F6"/>
    <w:rsid w:val="001C20D1"/>
    <w:rsid w:val="001C241A"/>
    <w:rsid w:val="001D6553"/>
    <w:rsid w:val="001F15F7"/>
    <w:rsid w:val="001F30C4"/>
    <w:rsid w:val="00201A20"/>
    <w:rsid w:val="00210FBC"/>
    <w:rsid w:val="00217389"/>
    <w:rsid w:val="0023453B"/>
    <w:rsid w:val="0024469A"/>
    <w:rsid w:val="00251262"/>
    <w:rsid w:val="002514E4"/>
    <w:rsid w:val="002572A6"/>
    <w:rsid w:val="0026378D"/>
    <w:rsid w:val="00285A5A"/>
    <w:rsid w:val="002929BD"/>
    <w:rsid w:val="002B5317"/>
    <w:rsid w:val="002E53D9"/>
    <w:rsid w:val="003511B3"/>
    <w:rsid w:val="0035215F"/>
    <w:rsid w:val="00370A63"/>
    <w:rsid w:val="00374BDA"/>
    <w:rsid w:val="0038096C"/>
    <w:rsid w:val="003A0008"/>
    <w:rsid w:val="003A3187"/>
    <w:rsid w:val="003C7A44"/>
    <w:rsid w:val="003D5DF0"/>
    <w:rsid w:val="003E512E"/>
    <w:rsid w:val="003F25B2"/>
    <w:rsid w:val="003F6B05"/>
    <w:rsid w:val="0040076E"/>
    <w:rsid w:val="00405265"/>
    <w:rsid w:val="004155BE"/>
    <w:rsid w:val="004539BB"/>
    <w:rsid w:val="00455613"/>
    <w:rsid w:val="004575F4"/>
    <w:rsid w:val="0047288F"/>
    <w:rsid w:val="00483AE6"/>
    <w:rsid w:val="00484B83"/>
    <w:rsid w:val="004A770D"/>
    <w:rsid w:val="004B140F"/>
    <w:rsid w:val="004D144D"/>
    <w:rsid w:val="004D6C3C"/>
    <w:rsid w:val="004E4442"/>
    <w:rsid w:val="004E4AA6"/>
    <w:rsid w:val="00504140"/>
    <w:rsid w:val="0050695B"/>
    <w:rsid w:val="00533C81"/>
    <w:rsid w:val="00536C4A"/>
    <w:rsid w:val="00552625"/>
    <w:rsid w:val="00562041"/>
    <w:rsid w:val="0057136C"/>
    <w:rsid w:val="00574939"/>
    <w:rsid w:val="00593149"/>
    <w:rsid w:val="005C3D9A"/>
    <w:rsid w:val="005D7B60"/>
    <w:rsid w:val="005E2F75"/>
    <w:rsid w:val="005E64DA"/>
    <w:rsid w:val="005F7320"/>
    <w:rsid w:val="00605D01"/>
    <w:rsid w:val="00616788"/>
    <w:rsid w:val="00625BEB"/>
    <w:rsid w:val="00647451"/>
    <w:rsid w:val="00665FA0"/>
    <w:rsid w:val="006B1805"/>
    <w:rsid w:val="006B1CE9"/>
    <w:rsid w:val="006B23EF"/>
    <w:rsid w:val="006C4C9F"/>
    <w:rsid w:val="006D6117"/>
    <w:rsid w:val="006E0DFD"/>
    <w:rsid w:val="006E0F40"/>
    <w:rsid w:val="00705789"/>
    <w:rsid w:val="007375E4"/>
    <w:rsid w:val="00744219"/>
    <w:rsid w:val="0074660C"/>
    <w:rsid w:val="00770571"/>
    <w:rsid w:val="00787C2C"/>
    <w:rsid w:val="007A1A32"/>
    <w:rsid w:val="007C13AF"/>
    <w:rsid w:val="007C734B"/>
    <w:rsid w:val="008429E1"/>
    <w:rsid w:val="00855822"/>
    <w:rsid w:val="0087390D"/>
    <w:rsid w:val="008836B3"/>
    <w:rsid w:val="008965B1"/>
    <w:rsid w:val="008A03E4"/>
    <w:rsid w:val="008B1163"/>
    <w:rsid w:val="008B7123"/>
    <w:rsid w:val="008D0ABC"/>
    <w:rsid w:val="008D1478"/>
    <w:rsid w:val="008F736D"/>
    <w:rsid w:val="00912EC6"/>
    <w:rsid w:val="009175DF"/>
    <w:rsid w:val="00924865"/>
    <w:rsid w:val="00930EBE"/>
    <w:rsid w:val="00933BF5"/>
    <w:rsid w:val="00953E5A"/>
    <w:rsid w:val="00971CFB"/>
    <w:rsid w:val="009817D0"/>
    <w:rsid w:val="00992F57"/>
    <w:rsid w:val="009B419E"/>
    <w:rsid w:val="009C1542"/>
    <w:rsid w:val="009C500E"/>
    <w:rsid w:val="009C6BD3"/>
    <w:rsid w:val="009C77F9"/>
    <w:rsid w:val="009E35B3"/>
    <w:rsid w:val="00A1697B"/>
    <w:rsid w:val="00A169F9"/>
    <w:rsid w:val="00A76457"/>
    <w:rsid w:val="00A96990"/>
    <w:rsid w:val="00AA16B2"/>
    <w:rsid w:val="00AA4125"/>
    <w:rsid w:val="00AB161A"/>
    <w:rsid w:val="00AC1180"/>
    <w:rsid w:val="00AD2884"/>
    <w:rsid w:val="00AD2D5B"/>
    <w:rsid w:val="00AD5A32"/>
    <w:rsid w:val="00AF3DA6"/>
    <w:rsid w:val="00AF53D4"/>
    <w:rsid w:val="00B063DF"/>
    <w:rsid w:val="00B15041"/>
    <w:rsid w:val="00B16479"/>
    <w:rsid w:val="00B25BF0"/>
    <w:rsid w:val="00B413DB"/>
    <w:rsid w:val="00B51358"/>
    <w:rsid w:val="00B5238C"/>
    <w:rsid w:val="00BD6A01"/>
    <w:rsid w:val="00C024C6"/>
    <w:rsid w:val="00C146F0"/>
    <w:rsid w:val="00C14D54"/>
    <w:rsid w:val="00C2794B"/>
    <w:rsid w:val="00C3358B"/>
    <w:rsid w:val="00C80BD1"/>
    <w:rsid w:val="00C817A5"/>
    <w:rsid w:val="00C96620"/>
    <w:rsid w:val="00CA75CB"/>
    <w:rsid w:val="00CB47ED"/>
    <w:rsid w:val="00CC24D3"/>
    <w:rsid w:val="00CD5B7E"/>
    <w:rsid w:val="00CD6C6A"/>
    <w:rsid w:val="00CE3B3B"/>
    <w:rsid w:val="00D37AFA"/>
    <w:rsid w:val="00D37DE8"/>
    <w:rsid w:val="00D37EB5"/>
    <w:rsid w:val="00D40C77"/>
    <w:rsid w:val="00D511A4"/>
    <w:rsid w:val="00D66F0F"/>
    <w:rsid w:val="00D92627"/>
    <w:rsid w:val="00D94E11"/>
    <w:rsid w:val="00DA7087"/>
    <w:rsid w:val="00DB2C2C"/>
    <w:rsid w:val="00DC04A3"/>
    <w:rsid w:val="00DC6AE2"/>
    <w:rsid w:val="00DC785D"/>
    <w:rsid w:val="00DD05AC"/>
    <w:rsid w:val="00DE7257"/>
    <w:rsid w:val="00E12E41"/>
    <w:rsid w:val="00E13F2F"/>
    <w:rsid w:val="00E2227F"/>
    <w:rsid w:val="00E25A90"/>
    <w:rsid w:val="00E3221E"/>
    <w:rsid w:val="00E42F75"/>
    <w:rsid w:val="00E4308B"/>
    <w:rsid w:val="00E4537F"/>
    <w:rsid w:val="00E56BB7"/>
    <w:rsid w:val="00E7165E"/>
    <w:rsid w:val="00E811C2"/>
    <w:rsid w:val="00E923D9"/>
    <w:rsid w:val="00E93C2D"/>
    <w:rsid w:val="00EA54AF"/>
    <w:rsid w:val="00EA7849"/>
    <w:rsid w:val="00EE0F1D"/>
    <w:rsid w:val="00EE2B1D"/>
    <w:rsid w:val="00EE360D"/>
    <w:rsid w:val="00EE7A28"/>
    <w:rsid w:val="00F02E53"/>
    <w:rsid w:val="00F03525"/>
    <w:rsid w:val="00F04666"/>
    <w:rsid w:val="00F17B9F"/>
    <w:rsid w:val="00F342D0"/>
    <w:rsid w:val="00F35F39"/>
    <w:rsid w:val="00F9443F"/>
    <w:rsid w:val="00FA2E54"/>
    <w:rsid w:val="00FB17D8"/>
    <w:rsid w:val="00FC09B9"/>
    <w:rsid w:val="00FC4879"/>
    <w:rsid w:val="00FC5E14"/>
    <w:rsid w:val="00FD2D1D"/>
    <w:rsid w:val="00FE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E4A4"/>
  <w15:docId w15:val="{AB8CFBE3-5775-9441-B7F5-AF85118B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46F0"/>
    <w:pPr>
      <w:tabs>
        <w:tab w:val="center" w:pos="4680"/>
        <w:tab w:val="right" w:pos="9360"/>
      </w:tabs>
    </w:pPr>
  </w:style>
  <w:style w:type="character" w:customStyle="1" w:styleId="HeaderChar">
    <w:name w:val="Header Char"/>
    <w:basedOn w:val="DefaultParagraphFont"/>
    <w:link w:val="Header"/>
    <w:uiPriority w:val="99"/>
    <w:rsid w:val="00C146F0"/>
  </w:style>
  <w:style w:type="paragraph" w:styleId="Footer">
    <w:name w:val="footer"/>
    <w:basedOn w:val="Normal"/>
    <w:link w:val="FooterChar"/>
    <w:uiPriority w:val="99"/>
    <w:unhideWhenUsed/>
    <w:rsid w:val="00C146F0"/>
    <w:pPr>
      <w:tabs>
        <w:tab w:val="center" w:pos="4680"/>
        <w:tab w:val="right" w:pos="9360"/>
      </w:tabs>
    </w:pPr>
  </w:style>
  <w:style w:type="character" w:customStyle="1" w:styleId="FooterChar">
    <w:name w:val="Footer Char"/>
    <w:basedOn w:val="DefaultParagraphFont"/>
    <w:link w:val="Footer"/>
    <w:uiPriority w:val="99"/>
    <w:rsid w:val="00C146F0"/>
  </w:style>
  <w:style w:type="paragraph" w:styleId="BalloonText">
    <w:name w:val="Balloon Text"/>
    <w:basedOn w:val="Normal"/>
    <w:link w:val="BalloonTextChar"/>
    <w:uiPriority w:val="99"/>
    <w:semiHidden/>
    <w:unhideWhenUsed/>
    <w:rsid w:val="00C146F0"/>
    <w:rPr>
      <w:rFonts w:ascii="Tahoma" w:hAnsi="Tahoma" w:cs="Tahoma"/>
      <w:sz w:val="16"/>
      <w:szCs w:val="16"/>
    </w:rPr>
  </w:style>
  <w:style w:type="character" w:customStyle="1" w:styleId="BalloonTextChar">
    <w:name w:val="Balloon Text Char"/>
    <w:basedOn w:val="DefaultParagraphFont"/>
    <w:link w:val="BalloonText"/>
    <w:uiPriority w:val="99"/>
    <w:semiHidden/>
    <w:rsid w:val="00C146F0"/>
    <w:rPr>
      <w:rFonts w:ascii="Tahoma" w:hAnsi="Tahoma" w:cs="Tahoma"/>
      <w:sz w:val="16"/>
      <w:szCs w:val="16"/>
    </w:rPr>
  </w:style>
  <w:style w:type="character" w:styleId="CommentReference">
    <w:name w:val="annotation reference"/>
    <w:basedOn w:val="DefaultParagraphFont"/>
    <w:uiPriority w:val="99"/>
    <w:semiHidden/>
    <w:unhideWhenUsed/>
    <w:rsid w:val="00FE5349"/>
    <w:rPr>
      <w:sz w:val="16"/>
      <w:szCs w:val="16"/>
    </w:rPr>
  </w:style>
  <w:style w:type="paragraph" w:styleId="CommentText">
    <w:name w:val="annotation text"/>
    <w:basedOn w:val="Normal"/>
    <w:link w:val="CommentTextChar"/>
    <w:uiPriority w:val="99"/>
    <w:semiHidden/>
    <w:unhideWhenUsed/>
    <w:rsid w:val="00FE5349"/>
    <w:rPr>
      <w:sz w:val="20"/>
      <w:szCs w:val="20"/>
    </w:rPr>
  </w:style>
  <w:style w:type="character" w:customStyle="1" w:styleId="CommentTextChar">
    <w:name w:val="Comment Text Char"/>
    <w:basedOn w:val="DefaultParagraphFont"/>
    <w:link w:val="CommentText"/>
    <w:uiPriority w:val="99"/>
    <w:semiHidden/>
    <w:rsid w:val="00FE5349"/>
    <w:rPr>
      <w:sz w:val="20"/>
      <w:szCs w:val="20"/>
    </w:rPr>
  </w:style>
  <w:style w:type="paragraph" w:styleId="CommentSubject">
    <w:name w:val="annotation subject"/>
    <w:basedOn w:val="CommentText"/>
    <w:next w:val="CommentText"/>
    <w:link w:val="CommentSubjectChar"/>
    <w:uiPriority w:val="99"/>
    <w:semiHidden/>
    <w:unhideWhenUsed/>
    <w:rsid w:val="00FE5349"/>
    <w:rPr>
      <w:b/>
      <w:bCs/>
    </w:rPr>
  </w:style>
  <w:style w:type="character" w:customStyle="1" w:styleId="CommentSubjectChar">
    <w:name w:val="Comment Subject Char"/>
    <w:basedOn w:val="CommentTextChar"/>
    <w:link w:val="CommentSubject"/>
    <w:uiPriority w:val="99"/>
    <w:semiHidden/>
    <w:rsid w:val="00FE5349"/>
    <w:rPr>
      <w:b/>
      <w:bCs/>
      <w:sz w:val="20"/>
      <w:szCs w:val="20"/>
    </w:rPr>
  </w:style>
  <w:style w:type="paragraph" w:styleId="Revision">
    <w:name w:val="Revision"/>
    <w:hidden/>
    <w:uiPriority w:val="99"/>
    <w:semiHidden/>
    <w:rsid w:val="00FE5349"/>
    <w:pPr>
      <w:widowControl/>
    </w:pPr>
  </w:style>
  <w:style w:type="character" w:customStyle="1" w:styleId="apple-converted-space">
    <w:name w:val="apple-converted-space"/>
    <w:basedOn w:val="DefaultParagraphFont"/>
    <w:rsid w:val="00101110"/>
  </w:style>
  <w:style w:type="character" w:customStyle="1" w:styleId="BodyTextChar">
    <w:name w:val="Body Text Char"/>
    <w:basedOn w:val="DefaultParagraphFont"/>
    <w:link w:val="BodyText"/>
    <w:uiPriority w:val="1"/>
    <w:rsid w:val="0040076E"/>
    <w:rPr>
      <w:rFonts w:ascii="Times New Roman" w:eastAsia="Times New Roman" w:hAnsi="Times New Roman"/>
      <w:sz w:val="24"/>
      <w:szCs w:val="24"/>
    </w:rPr>
  </w:style>
  <w:style w:type="paragraph" w:customStyle="1" w:styleId="References">
    <w:name w:val="References"/>
    <w:basedOn w:val="Normal"/>
    <w:rsid w:val="008429E1"/>
    <w:pPr>
      <w:widowControl/>
      <w:ind w:left="284" w:hanging="284"/>
    </w:pPr>
    <w:rPr>
      <w:rFonts w:ascii="Times New Roman" w:eastAsia="Times New Roman" w:hAnsi="Times New Roman" w:cs="Times New Roman"/>
      <w:sz w:val="24"/>
      <w:szCs w:val="20"/>
      <w:lang w:val="en-AU"/>
    </w:rPr>
  </w:style>
  <w:style w:type="paragraph" w:styleId="NormalWeb">
    <w:name w:val="Normal (Web)"/>
    <w:basedOn w:val="Normal"/>
    <w:uiPriority w:val="99"/>
    <w:semiHidden/>
    <w:unhideWhenUsed/>
    <w:rsid w:val="00536C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554">
      <w:bodyDiv w:val="1"/>
      <w:marLeft w:val="0"/>
      <w:marRight w:val="0"/>
      <w:marTop w:val="0"/>
      <w:marBottom w:val="0"/>
      <w:divBdr>
        <w:top w:val="none" w:sz="0" w:space="0" w:color="auto"/>
        <w:left w:val="none" w:sz="0" w:space="0" w:color="auto"/>
        <w:bottom w:val="none" w:sz="0" w:space="0" w:color="auto"/>
        <w:right w:val="none" w:sz="0" w:space="0" w:color="auto"/>
      </w:divBdr>
      <w:divsChild>
        <w:div w:id="845559171">
          <w:marLeft w:val="0"/>
          <w:marRight w:val="0"/>
          <w:marTop w:val="0"/>
          <w:marBottom w:val="0"/>
          <w:divBdr>
            <w:top w:val="none" w:sz="0" w:space="0" w:color="auto"/>
            <w:left w:val="none" w:sz="0" w:space="0" w:color="auto"/>
            <w:bottom w:val="none" w:sz="0" w:space="0" w:color="auto"/>
            <w:right w:val="none" w:sz="0" w:space="0" w:color="auto"/>
          </w:divBdr>
          <w:divsChild>
            <w:div w:id="1751388412">
              <w:marLeft w:val="0"/>
              <w:marRight w:val="0"/>
              <w:marTop w:val="0"/>
              <w:marBottom w:val="0"/>
              <w:divBdr>
                <w:top w:val="none" w:sz="0" w:space="0" w:color="auto"/>
                <w:left w:val="none" w:sz="0" w:space="0" w:color="auto"/>
                <w:bottom w:val="none" w:sz="0" w:space="0" w:color="auto"/>
                <w:right w:val="none" w:sz="0" w:space="0" w:color="auto"/>
              </w:divBdr>
              <w:divsChild>
                <w:div w:id="15556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329">
      <w:bodyDiv w:val="1"/>
      <w:marLeft w:val="0"/>
      <w:marRight w:val="0"/>
      <w:marTop w:val="0"/>
      <w:marBottom w:val="0"/>
      <w:divBdr>
        <w:top w:val="none" w:sz="0" w:space="0" w:color="auto"/>
        <w:left w:val="none" w:sz="0" w:space="0" w:color="auto"/>
        <w:bottom w:val="none" w:sz="0" w:space="0" w:color="auto"/>
        <w:right w:val="none" w:sz="0" w:space="0" w:color="auto"/>
      </w:divBdr>
    </w:div>
    <w:div w:id="283123956">
      <w:bodyDiv w:val="1"/>
      <w:marLeft w:val="0"/>
      <w:marRight w:val="0"/>
      <w:marTop w:val="0"/>
      <w:marBottom w:val="0"/>
      <w:divBdr>
        <w:top w:val="none" w:sz="0" w:space="0" w:color="auto"/>
        <w:left w:val="none" w:sz="0" w:space="0" w:color="auto"/>
        <w:bottom w:val="none" w:sz="0" w:space="0" w:color="auto"/>
        <w:right w:val="none" w:sz="0" w:space="0" w:color="auto"/>
      </w:divBdr>
      <w:divsChild>
        <w:div w:id="1939946077">
          <w:marLeft w:val="0"/>
          <w:marRight w:val="0"/>
          <w:marTop w:val="0"/>
          <w:marBottom w:val="0"/>
          <w:divBdr>
            <w:top w:val="none" w:sz="0" w:space="0" w:color="auto"/>
            <w:left w:val="none" w:sz="0" w:space="0" w:color="auto"/>
            <w:bottom w:val="none" w:sz="0" w:space="0" w:color="auto"/>
            <w:right w:val="none" w:sz="0" w:space="0" w:color="auto"/>
          </w:divBdr>
          <w:divsChild>
            <w:div w:id="1053581422">
              <w:marLeft w:val="0"/>
              <w:marRight w:val="0"/>
              <w:marTop w:val="0"/>
              <w:marBottom w:val="0"/>
              <w:divBdr>
                <w:top w:val="none" w:sz="0" w:space="0" w:color="auto"/>
                <w:left w:val="none" w:sz="0" w:space="0" w:color="auto"/>
                <w:bottom w:val="none" w:sz="0" w:space="0" w:color="auto"/>
                <w:right w:val="none" w:sz="0" w:space="0" w:color="auto"/>
              </w:divBdr>
              <w:divsChild>
                <w:div w:id="1185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26076">
      <w:bodyDiv w:val="1"/>
      <w:marLeft w:val="0"/>
      <w:marRight w:val="0"/>
      <w:marTop w:val="0"/>
      <w:marBottom w:val="0"/>
      <w:divBdr>
        <w:top w:val="none" w:sz="0" w:space="0" w:color="auto"/>
        <w:left w:val="none" w:sz="0" w:space="0" w:color="auto"/>
        <w:bottom w:val="none" w:sz="0" w:space="0" w:color="auto"/>
        <w:right w:val="none" w:sz="0" w:space="0" w:color="auto"/>
      </w:divBdr>
    </w:div>
    <w:div w:id="620114901">
      <w:bodyDiv w:val="1"/>
      <w:marLeft w:val="0"/>
      <w:marRight w:val="0"/>
      <w:marTop w:val="0"/>
      <w:marBottom w:val="0"/>
      <w:divBdr>
        <w:top w:val="none" w:sz="0" w:space="0" w:color="auto"/>
        <w:left w:val="none" w:sz="0" w:space="0" w:color="auto"/>
        <w:bottom w:val="none" w:sz="0" w:space="0" w:color="auto"/>
        <w:right w:val="none" w:sz="0" w:space="0" w:color="auto"/>
      </w:divBdr>
    </w:div>
    <w:div w:id="680473927">
      <w:bodyDiv w:val="1"/>
      <w:marLeft w:val="0"/>
      <w:marRight w:val="0"/>
      <w:marTop w:val="0"/>
      <w:marBottom w:val="0"/>
      <w:divBdr>
        <w:top w:val="none" w:sz="0" w:space="0" w:color="auto"/>
        <w:left w:val="none" w:sz="0" w:space="0" w:color="auto"/>
        <w:bottom w:val="none" w:sz="0" w:space="0" w:color="auto"/>
        <w:right w:val="none" w:sz="0" w:space="0" w:color="auto"/>
      </w:divBdr>
      <w:divsChild>
        <w:div w:id="1875994008">
          <w:marLeft w:val="0"/>
          <w:marRight w:val="0"/>
          <w:marTop w:val="0"/>
          <w:marBottom w:val="0"/>
          <w:divBdr>
            <w:top w:val="none" w:sz="0" w:space="0" w:color="auto"/>
            <w:left w:val="none" w:sz="0" w:space="0" w:color="auto"/>
            <w:bottom w:val="none" w:sz="0" w:space="0" w:color="auto"/>
            <w:right w:val="none" w:sz="0" w:space="0" w:color="auto"/>
          </w:divBdr>
          <w:divsChild>
            <w:div w:id="705448778">
              <w:marLeft w:val="0"/>
              <w:marRight w:val="0"/>
              <w:marTop w:val="0"/>
              <w:marBottom w:val="0"/>
              <w:divBdr>
                <w:top w:val="none" w:sz="0" w:space="0" w:color="auto"/>
                <w:left w:val="none" w:sz="0" w:space="0" w:color="auto"/>
                <w:bottom w:val="none" w:sz="0" w:space="0" w:color="auto"/>
                <w:right w:val="none" w:sz="0" w:space="0" w:color="auto"/>
              </w:divBdr>
              <w:divsChild>
                <w:div w:id="1529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4576">
      <w:bodyDiv w:val="1"/>
      <w:marLeft w:val="0"/>
      <w:marRight w:val="0"/>
      <w:marTop w:val="0"/>
      <w:marBottom w:val="0"/>
      <w:divBdr>
        <w:top w:val="none" w:sz="0" w:space="0" w:color="auto"/>
        <w:left w:val="none" w:sz="0" w:space="0" w:color="auto"/>
        <w:bottom w:val="none" w:sz="0" w:space="0" w:color="auto"/>
        <w:right w:val="none" w:sz="0" w:space="0" w:color="auto"/>
      </w:divBdr>
      <w:divsChild>
        <w:div w:id="1645160632">
          <w:marLeft w:val="0"/>
          <w:marRight w:val="0"/>
          <w:marTop w:val="0"/>
          <w:marBottom w:val="0"/>
          <w:divBdr>
            <w:top w:val="none" w:sz="0" w:space="0" w:color="auto"/>
            <w:left w:val="none" w:sz="0" w:space="0" w:color="auto"/>
            <w:bottom w:val="none" w:sz="0" w:space="0" w:color="auto"/>
            <w:right w:val="none" w:sz="0" w:space="0" w:color="auto"/>
          </w:divBdr>
        </w:div>
      </w:divsChild>
    </w:div>
    <w:div w:id="768892710">
      <w:bodyDiv w:val="1"/>
      <w:marLeft w:val="0"/>
      <w:marRight w:val="0"/>
      <w:marTop w:val="0"/>
      <w:marBottom w:val="0"/>
      <w:divBdr>
        <w:top w:val="none" w:sz="0" w:space="0" w:color="auto"/>
        <w:left w:val="none" w:sz="0" w:space="0" w:color="auto"/>
        <w:bottom w:val="none" w:sz="0" w:space="0" w:color="auto"/>
        <w:right w:val="none" w:sz="0" w:space="0" w:color="auto"/>
      </w:divBdr>
    </w:div>
    <w:div w:id="819690148">
      <w:bodyDiv w:val="1"/>
      <w:marLeft w:val="0"/>
      <w:marRight w:val="0"/>
      <w:marTop w:val="0"/>
      <w:marBottom w:val="0"/>
      <w:divBdr>
        <w:top w:val="none" w:sz="0" w:space="0" w:color="auto"/>
        <w:left w:val="none" w:sz="0" w:space="0" w:color="auto"/>
        <w:bottom w:val="none" w:sz="0" w:space="0" w:color="auto"/>
        <w:right w:val="none" w:sz="0" w:space="0" w:color="auto"/>
      </w:divBdr>
      <w:divsChild>
        <w:div w:id="606037697">
          <w:marLeft w:val="0"/>
          <w:marRight w:val="0"/>
          <w:marTop w:val="0"/>
          <w:marBottom w:val="0"/>
          <w:divBdr>
            <w:top w:val="none" w:sz="0" w:space="0" w:color="auto"/>
            <w:left w:val="none" w:sz="0" w:space="0" w:color="auto"/>
            <w:bottom w:val="none" w:sz="0" w:space="0" w:color="auto"/>
            <w:right w:val="none" w:sz="0" w:space="0" w:color="auto"/>
          </w:divBdr>
          <w:divsChild>
            <w:div w:id="1666515709">
              <w:marLeft w:val="0"/>
              <w:marRight w:val="0"/>
              <w:marTop w:val="0"/>
              <w:marBottom w:val="0"/>
              <w:divBdr>
                <w:top w:val="none" w:sz="0" w:space="0" w:color="auto"/>
                <w:left w:val="none" w:sz="0" w:space="0" w:color="auto"/>
                <w:bottom w:val="none" w:sz="0" w:space="0" w:color="auto"/>
                <w:right w:val="none" w:sz="0" w:space="0" w:color="auto"/>
              </w:divBdr>
              <w:divsChild>
                <w:div w:id="19041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6948">
      <w:bodyDiv w:val="1"/>
      <w:marLeft w:val="0"/>
      <w:marRight w:val="0"/>
      <w:marTop w:val="0"/>
      <w:marBottom w:val="0"/>
      <w:divBdr>
        <w:top w:val="none" w:sz="0" w:space="0" w:color="auto"/>
        <w:left w:val="none" w:sz="0" w:space="0" w:color="auto"/>
        <w:bottom w:val="none" w:sz="0" w:space="0" w:color="auto"/>
        <w:right w:val="none" w:sz="0" w:space="0" w:color="auto"/>
      </w:divBdr>
    </w:div>
    <w:div w:id="998118884">
      <w:bodyDiv w:val="1"/>
      <w:marLeft w:val="0"/>
      <w:marRight w:val="0"/>
      <w:marTop w:val="0"/>
      <w:marBottom w:val="0"/>
      <w:divBdr>
        <w:top w:val="none" w:sz="0" w:space="0" w:color="auto"/>
        <w:left w:val="none" w:sz="0" w:space="0" w:color="auto"/>
        <w:bottom w:val="none" w:sz="0" w:space="0" w:color="auto"/>
        <w:right w:val="none" w:sz="0" w:space="0" w:color="auto"/>
      </w:divBdr>
      <w:divsChild>
        <w:div w:id="1838226414">
          <w:marLeft w:val="-300"/>
          <w:marRight w:val="-300"/>
          <w:marTop w:val="0"/>
          <w:marBottom w:val="0"/>
          <w:divBdr>
            <w:top w:val="none" w:sz="0" w:space="0" w:color="auto"/>
            <w:left w:val="none" w:sz="0" w:space="0" w:color="auto"/>
            <w:bottom w:val="single" w:sz="6" w:space="3" w:color="EEEFF2"/>
            <w:right w:val="none" w:sz="0" w:space="0" w:color="auto"/>
          </w:divBdr>
          <w:divsChild>
            <w:div w:id="1447652966">
              <w:marLeft w:val="-225"/>
              <w:marRight w:val="-225"/>
              <w:marTop w:val="0"/>
              <w:marBottom w:val="225"/>
              <w:divBdr>
                <w:top w:val="none" w:sz="0" w:space="0" w:color="auto"/>
                <w:left w:val="none" w:sz="0" w:space="0" w:color="auto"/>
                <w:bottom w:val="none" w:sz="0" w:space="0" w:color="auto"/>
                <w:right w:val="none" w:sz="0" w:space="0" w:color="auto"/>
              </w:divBdr>
              <w:divsChild>
                <w:div w:id="2022508510">
                  <w:marLeft w:val="3545"/>
                  <w:marRight w:val="300"/>
                  <w:marTop w:val="0"/>
                  <w:marBottom w:val="0"/>
                  <w:divBdr>
                    <w:top w:val="none" w:sz="0" w:space="0" w:color="auto"/>
                    <w:left w:val="none" w:sz="0" w:space="0" w:color="auto"/>
                    <w:bottom w:val="none" w:sz="0" w:space="0" w:color="auto"/>
                    <w:right w:val="none" w:sz="0" w:space="0" w:color="auto"/>
                  </w:divBdr>
                </w:div>
              </w:divsChild>
            </w:div>
          </w:divsChild>
        </w:div>
        <w:div w:id="197200728">
          <w:marLeft w:val="-300"/>
          <w:marRight w:val="-300"/>
          <w:marTop w:val="0"/>
          <w:marBottom w:val="0"/>
          <w:divBdr>
            <w:top w:val="none" w:sz="0" w:space="0" w:color="auto"/>
            <w:left w:val="none" w:sz="0" w:space="0" w:color="auto"/>
            <w:bottom w:val="single" w:sz="6" w:space="3" w:color="EEEFF2"/>
            <w:right w:val="none" w:sz="0" w:space="0" w:color="auto"/>
          </w:divBdr>
          <w:divsChild>
            <w:div w:id="293172436">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 w:id="1521050090">
      <w:bodyDiv w:val="1"/>
      <w:marLeft w:val="0"/>
      <w:marRight w:val="0"/>
      <w:marTop w:val="0"/>
      <w:marBottom w:val="0"/>
      <w:divBdr>
        <w:top w:val="none" w:sz="0" w:space="0" w:color="auto"/>
        <w:left w:val="none" w:sz="0" w:space="0" w:color="auto"/>
        <w:bottom w:val="none" w:sz="0" w:space="0" w:color="auto"/>
        <w:right w:val="none" w:sz="0" w:space="0" w:color="auto"/>
      </w:divBdr>
    </w:div>
    <w:div w:id="1979334512">
      <w:bodyDiv w:val="1"/>
      <w:marLeft w:val="0"/>
      <w:marRight w:val="0"/>
      <w:marTop w:val="0"/>
      <w:marBottom w:val="0"/>
      <w:divBdr>
        <w:top w:val="none" w:sz="0" w:space="0" w:color="auto"/>
        <w:left w:val="none" w:sz="0" w:space="0" w:color="auto"/>
        <w:bottom w:val="none" w:sz="0" w:space="0" w:color="auto"/>
        <w:right w:val="none" w:sz="0" w:space="0" w:color="auto"/>
      </w:divBdr>
    </w:div>
    <w:div w:id="2004118211">
      <w:bodyDiv w:val="1"/>
      <w:marLeft w:val="0"/>
      <w:marRight w:val="0"/>
      <w:marTop w:val="0"/>
      <w:marBottom w:val="0"/>
      <w:divBdr>
        <w:top w:val="none" w:sz="0" w:space="0" w:color="auto"/>
        <w:left w:val="none" w:sz="0" w:space="0" w:color="auto"/>
        <w:bottom w:val="none" w:sz="0" w:space="0" w:color="auto"/>
        <w:right w:val="none" w:sz="0" w:space="0" w:color="auto"/>
      </w:divBdr>
      <w:divsChild>
        <w:div w:id="2110729976">
          <w:marLeft w:val="0"/>
          <w:marRight w:val="0"/>
          <w:marTop w:val="0"/>
          <w:marBottom w:val="0"/>
          <w:divBdr>
            <w:top w:val="none" w:sz="0" w:space="0" w:color="auto"/>
            <w:left w:val="none" w:sz="0" w:space="0" w:color="auto"/>
            <w:bottom w:val="none" w:sz="0" w:space="0" w:color="auto"/>
            <w:right w:val="none" w:sz="0" w:space="0" w:color="auto"/>
          </w:divBdr>
          <w:divsChild>
            <w:div w:id="1721249645">
              <w:marLeft w:val="0"/>
              <w:marRight w:val="0"/>
              <w:marTop w:val="0"/>
              <w:marBottom w:val="0"/>
              <w:divBdr>
                <w:top w:val="none" w:sz="0" w:space="0" w:color="auto"/>
                <w:left w:val="none" w:sz="0" w:space="0" w:color="auto"/>
                <w:bottom w:val="none" w:sz="0" w:space="0" w:color="auto"/>
                <w:right w:val="none" w:sz="0" w:space="0" w:color="auto"/>
              </w:divBdr>
              <w:divsChild>
                <w:div w:id="9995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Microsoft Word - Beacon Presentation Abstract 2015</vt:lpstr>
    </vt:vector>
  </TitlesOfParts>
  <Company>Beacon</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Beacon Presentation Abstract 2015</dc:title>
  <dc:subject/>
  <dc:creator>Harry O'Neill</dc:creator>
  <cp:keywords/>
  <dc:description/>
  <cp:lastModifiedBy>Maryam Azad</cp:lastModifiedBy>
  <cp:revision>2</cp:revision>
  <dcterms:created xsi:type="dcterms:W3CDTF">2023-07-25T15:38:00Z</dcterms:created>
  <dcterms:modified xsi:type="dcterms:W3CDTF">2023-07-25T15:38:00Z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2015-09-17T00:00:00Z</vt:filetime>
  </property>
  <property fmtid="{D5CDD505-2E9C-101B-9397-08002B2CF9AE}" pid="3" name="LastSaved">
    <vt:filetime>2016-01-18T00:00:00Z</vt:filetime>
  </property>
</Properties>
</file>