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CF58" w14:textId="77777777" w:rsidR="00870C9C" w:rsidRDefault="00870C9C" w:rsidP="00870C9C">
      <w:pPr>
        <w:spacing w:after="0" w:line="240" w:lineRule="auto"/>
      </w:pPr>
    </w:p>
    <w:p w14:paraId="47E5C78B" w14:textId="6D7B11F2" w:rsidR="009264FF" w:rsidRDefault="009264FF" w:rsidP="009264FF">
      <w:pPr>
        <w:spacing w:after="0" w:line="240" w:lineRule="auto"/>
        <w:rPr>
          <w:rFonts w:ascii="Arial" w:hAnsi="Arial" w:cs="Arial"/>
          <w:b/>
          <w:color w:val="111111"/>
          <w:sz w:val="26"/>
          <w:szCs w:val="26"/>
          <w:shd w:val="clear" w:color="auto" w:fill="FFFFFF"/>
        </w:rPr>
      </w:pPr>
      <w:bookmarkStart w:id="0" w:name="_Hlk140079210"/>
      <w:r>
        <w:rPr>
          <w:rFonts w:ascii="Arial" w:hAnsi="Arial" w:cs="Arial"/>
          <w:b/>
          <w:color w:val="111111"/>
          <w:sz w:val="26"/>
          <w:szCs w:val="26"/>
          <w:shd w:val="clear" w:color="auto" w:fill="FFFFFF"/>
        </w:rPr>
        <w:t>Impact on “best practices” in Field, Lab and Data Collection</w:t>
      </w:r>
      <w:r w:rsidR="00641967">
        <w:rPr>
          <w:rFonts w:ascii="Arial" w:hAnsi="Arial" w:cs="Arial"/>
          <w:b/>
          <w:color w:val="111111"/>
          <w:sz w:val="26"/>
          <w:szCs w:val="26"/>
          <w:shd w:val="clear" w:color="auto" w:fill="FFFFFF"/>
        </w:rPr>
        <w:t xml:space="preserve"> of the </w:t>
      </w:r>
      <w:r w:rsidRPr="009264FF">
        <w:rPr>
          <w:rFonts w:ascii="Arial" w:hAnsi="Arial" w:cs="Arial"/>
          <w:b/>
          <w:color w:val="111111"/>
          <w:sz w:val="26"/>
          <w:szCs w:val="26"/>
          <w:shd w:val="clear" w:color="auto" w:fill="FFFFFF"/>
        </w:rPr>
        <w:t>Supplemental</w:t>
      </w:r>
      <w:r>
        <w:rPr>
          <w:rFonts w:ascii="Arial" w:hAnsi="Arial" w:cs="Arial"/>
          <w:b/>
          <w:color w:val="111111"/>
          <w:sz w:val="26"/>
          <w:szCs w:val="26"/>
          <w:shd w:val="clear" w:color="auto" w:fill="FFFFFF"/>
        </w:rPr>
        <w:t xml:space="preserve"> </w:t>
      </w:r>
      <w:r w:rsidRPr="009264FF">
        <w:rPr>
          <w:rFonts w:ascii="Arial" w:hAnsi="Arial" w:cs="Arial"/>
          <w:b/>
          <w:color w:val="111111"/>
          <w:sz w:val="26"/>
          <w:szCs w:val="26"/>
          <w:shd w:val="clear" w:color="auto" w:fill="FFFFFF"/>
        </w:rPr>
        <w:t>Guidance:</w:t>
      </w:r>
      <w:r>
        <w:rPr>
          <w:rFonts w:ascii="Arial" w:hAnsi="Arial" w:cs="Arial"/>
          <w:b/>
          <w:color w:val="111111"/>
          <w:sz w:val="26"/>
          <w:szCs w:val="26"/>
          <w:shd w:val="clear" w:color="auto" w:fill="FFFFFF"/>
        </w:rPr>
        <w:t xml:space="preserve"> </w:t>
      </w:r>
      <w:r w:rsidRPr="009264FF">
        <w:rPr>
          <w:rFonts w:ascii="Arial" w:hAnsi="Arial" w:cs="Arial"/>
          <w:b/>
          <w:color w:val="111111"/>
          <w:sz w:val="26"/>
          <w:szCs w:val="26"/>
          <w:shd w:val="clear" w:color="auto" w:fill="FFFFFF"/>
        </w:rPr>
        <w:t>Screening and Evaluating</w:t>
      </w:r>
      <w:r>
        <w:rPr>
          <w:rFonts w:ascii="Arial" w:hAnsi="Arial" w:cs="Arial"/>
          <w:b/>
          <w:color w:val="111111"/>
          <w:sz w:val="26"/>
          <w:szCs w:val="26"/>
          <w:shd w:val="clear" w:color="auto" w:fill="FFFFFF"/>
        </w:rPr>
        <w:t xml:space="preserve"> </w:t>
      </w:r>
      <w:r w:rsidRPr="009264FF">
        <w:rPr>
          <w:rFonts w:ascii="Arial" w:hAnsi="Arial" w:cs="Arial"/>
          <w:b/>
          <w:color w:val="111111"/>
          <w:sz w:val="26"/>
          <w:szCs w:val="26"/>
          <w:shd w:val="clear" w:color="auto" w:fill="FFFFFF"/>
        </w:rPr>
        <w:t>Vapor Intrusion</w:t>
      </w:r>
      <w:r>
        <w:rPr>
          <w:rFonts w:ascii="Arial" w:hAnsi="Arial" w:cs="Arial"/>
          <w:b/>
          <w:color w:val="111111"/>
          <w:sz w:val="26"/>
          <w:szCs w:val="26"/>
          <w:shd w:val="clear" w:color="auto" w:fill="FFFFFF"/>
        </w:rPr>
        <w:t>, February 2023</w:t>
      </w:r>
    </w:p>
    <w:bookmarkEnd w:id="0"/>
    <w:p w14:paraId="08900233" w14:textId="77777777" w:rsidR="009264FF" w:rsidRPr="00000E5F" w:rsidRDefault="009264FF" w:rsidP="009264FF">
      <w:pPr>
        <w:spacing w:after="0" w:line="240" w:lineRule="auto"/>
        <w:rPr>
          <w:rFonts w:ascii="Arial" w:hAnsi="Arial" w:cs="Arial"/>
          <w:b/>
          <w:color w:val="111111"/>
          <w:sz w:val="26"/>
          <w:szCs w:val="26"/>
          <w:shd w:val="clear" w:color="auto" w:fill="FFFFFF"/>
        </w:rPr>
      </w:pPr>
    </w:p>
    <w:p w14:paraId="2DDD600D" w14:textId="77777777" w:rsidR="00000E5F" w:rsidRDefault="00000E5F" w:rsidP="00000E5F">
      <w:pPr>
        <w:spacing w:after="0" w:line="240" w:lineRule="auto"/>
      </w:pPr>
      <w:r>
        <w:t>Will Rice</w:t>
      </w:r>
    </w:p>
    <w:p w14:paraId="20BA8E85" w14:textId="77777777" w:rsidR="00000E5F" w:rsidRDefault="00000E5F" w:rsidP="00000E5F">
      <w:pPr>
        <w:spacing w:after="0" w:line="240" w:lineRule="auto"/>
      </w:pPr>
      <w:r>
        <w:t>Enthalpy Analytical</w:t>
      </w:r>
    </w:p>
    <w:p w14:paraId="2FFA35D8" w14:textId="77777777" w:rsidR="00000E5F" w:rsidRDefault="00000E5F" w:rsidP="00000E5F">
      <w:pPr>
        <w:spacing w:after="0" w:line="240" w:lineRule="auto"/>
      </w:pPr>
      <w:r>
        <w:t>Technical Sales and Business Development</w:t>
      </w:r>
    </w:p>
    <w:p w14:paraId="2CF07BC8" w14:textId="77777777" w:rsidR="00000E5F" w:rsidRDefault="00000E5F" w:rsidP="00000E5F">
      <w:pPr>
        <w:spacing w:after="0" w:line="240" w:lineRule="auto"/>
      </w:pPr>
      <w:r>
        <w:t>2323 5</w:t>
      </w:r>
      <w:r w:rsidRPr="004C2363">
        <w:rPr>
          <w:vertAlign w:val="superscript"/>
        </w:rPr>
        <w:t>th</w:t>
      </w:r>
      <w:r>
        <w:t xml:space="preserve"> St</w:t>
      </w:r>
    </w:p>
    <w:p w14:paraId="20C9791B" w14:textId="77777777" w:rsidR="00000E5F" w:rsidRDefault="00000E5F" w:rsidP="00000E5F">
      <w:pPr>
        <w:spacing w:after="0" w:line="240" w:lineRule="auto"/>
      </w:pPr>
      <w:r>
        <w:t>Berkeley, CA 94710</w:t>
      </w:r>
    </w:p>
    <w:p w14:paraId="6C37C54A" w14:textId="77777777" w:rsidR="00000E5F" w:rsidRDefault="00000E5F" w:rsidP="00000E5F">
      <w:pPr>
        <w:spacing w:after="0" w:line="240" w:lineRule="auto"/>
      </w:pPr>
      <w:r>
        <w:t>T:  510-439-7877</w:t>
      </w:r>
    </w:p>
    <w:p w14:paraId="3298A8D6" w14:textId="77777777" w:rsidR="00000E5F" w:rsidRDefault="00000E5F" w:rsidP="00000E5F">
      <w:pPr>
        <w:spacing w:after="0" w:line="240" w:lineRule="auto"/>
      </w:pPr>
      <w:r>
        <w:t>E: will.rice@enthalpy.com</w:t>
      </w:r>
    </w:p>
    <w:p w14:paraId="0A0C019B" w14:textId="77777777" w:rsidR="004401D7" w:rsidRDefault="004401D7" w:rsidP="004C2363">
      <w:pPr>
        <w:spacing w:after="0" w:line="240" w:lineRule="auto"/>
        <w:rPr>
          <w:rFonts w:ascii="Times New Roman" w:eastAsia="Times New Roman" w:hAnsi="Times New Roman" w:cs="Times New Roman"/>
          <w:sz w:val="24"/>
          <w:szCs w:val="24"/>
        </w:rPr>
      </w:pPr>
    </w:p>
    <w:p w14:paraId="2591E473" w14:textId="68F5C6EC" w:rsidR="00000E5F" w:rsidRPr="004C2363" w:rsidRDefault="00000E5F" w:rsidP="004C23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w:t>
      </w:r>
    </w:p>
    <w:p w14:paraId="086D2AF1" w14:textId="6B452E4D" w:rsidR="009264FF" w:rsidRPr="004D4962" w:rsidRDefault="009264FF">
      <w:pPr>
        <w:rPr>
          <w:rFonts w:ascii="Times New Roman" w:hAnsi="Times New Roman" w:cs="Times New Roman"/>
          <w:sz w:val="24"/>
          <w:szCs w:val="24"/>
        </w:rPr>
      </w:pPr>
      <w:r>
        <w:rPr>
          <w:rFonts w:ascii="Times New Roman" w:hAnsi="Times New Roman" w:cs="Times New Roman"/>
          <w:sz w:val="24"/>
          <w:szCs w:val="24"/>
        </w:rPr>
        <w:t xml:space="preserve">In 2023 a guidance was released removing many quantitative tools, but providing more qualitative oversight. How we as an industry proceed in CA waterboard region 2 will set a tone for how the rest of the country will deal with an increasingly sensitive public opinion of developing on sites with known contamination. </w:t>
      </w:r>
    </w:p>
    <w:p w14:paraId="34DA59F9" w14:textId="37BA6466" w:rsidR="00000E5F" w:rsidRPr="004D4962" w:rsidRDefault="00000E5F">
      <w:pPr>
        <w:rPr>
          <w:rFonts w:ascii="Times New Roman" w:hAnsi="Times New Roman" w:cs="Times New Roman"/>
          <w:sz w:val="24"/>
          <w:szCs w:val="24"/>
        </w:rPr>
      </w:pPr>
      <w:r>
        <w:rPr>
          <w:rFonts w:ascii="Times New Roman" w:hAnsi="Times New Roman" w:cs="Times New Roman"/>
          <w:sz w:val="24"/>
          <w:szCs w:val="24"/>
        </w:rPr>
        <w:t>Approach</w:t>
      </w:r>
    </w:p>
    <w:p w14:paraId="13F3A941" w14:textId="57DC7A28" w:rsidR="003E3729" w:rsidRDefault="003E3729" w:rsidP="003E3729">
      <w:pPr>
        <w:rPr>
          <w:rFonts w:ascii="Times New Roman" w:hAnsi="Times New Roman" w:cs="Times New Roman"/>
          <w:sz w:val="24"/>
          <w:szCs w:val="24"/>
        </w:rPr>
      </w:pPr>
      <w:r w:rsidRPr="004D4962">
        <w:rPr>
          <w:rFonts w:ascii="Times New Roman" w:hAnsi="Times New Roman" w:cs="Times New Roman"/>
          <w:sz w:val="24"/>
          <w:szCs w:val="24"/>
        </w:rPr>
        <w:t xml:space="preserve">The goal of this session is to engage and educate those responsible for site characterization </w:t>
      </w:r>
      <w:r w:rsidR="009264FF">
        <w:rPr>
          <w:rFonts w:ascii="Times New Roman" w:hAnsi="Times New Roman" w:cs="Times New Roman"/>
          <w:sz w:val="24"/>
          <w:szCs w:val="24"/>
        </w:rPr>
        <w:t>with a new statewide update as of February 2023 in CA that pertains to Vapor Intrusion and has had input from state and regional waterboards, EPA and DTSC</w:t>
      </w:r>
      <w:r w:rsidRPr="004D4962">
        <w:rPr>
          <w:rFonts w:ascii="Times New Roman" w:hAnsi="Times New Roman" w:cs="Times New Roman"/>
          <w:sz w:val="24"/>
          <w:szCs w:val="24"/>
        </w:rPr>
        <w:t xml:space="preserve">. Laboratory analytical and field sampling practices rely on each other being sound in their approach. In order to achieve this coordination and communication between labs, consultants, regulators and developers are warranted. </w:t>
      </w:r>
      <w:r w:rsidR="004D4962">
        <w:rPr>
          <w:rFonts w:ascii="Times New Roman" w:hAnsi="Times New Roman" w:cs="Times New Roman"/>
          <w:sz w:val="24"/>
          <w:szCs w:val="24"/>
        </w:rPr>
        <w:t>Most notable this impacts approach to Attenuation Factor, a key component of characterization and achievable goals.</w:t>
      </w:r>
      <w:r w:rsidR="009264FF">
        <w:rPr>
          <w:rFonts w:ascii="Times New Roman" w:hAnsi="Times New Roman" w:cs="Times New Roman"/>
          <w:sz w:val="24"/>
          <w:szCs w:val="24"/>
        </w:rPr>
        <w:t xml:space="preserve"> That </w:t>
      </w:r>
      <w:proofErr w:type="spellStart"/>
      <w:r w:rsidR="009264FF">
        <w:rPr>
          <w:rFonts w:ascii="Times New Roman" w:hAnsi="Times New Roman" w:cs="Times New Roman"/>
          <w:sz w:val="24"/>
          <w:szCs w:val="24"/>
        </w:rPr>
        <w:t>inspite</w:t>
      </w:r>
      <w:proofErr w:type="spellEnd"/>
      <w:r w:rsidR="009264FF">
        <w:rPr>
          <w:rFonts w:ascii="Times New Roman" w:hAnsi="Times New Roman" w:cs="Times New Roman"/>
          <w:sz w:val="24"/>
          <w:szCs w:val="24"/>
        </w:rPr>
        <w:t xml:space="preserve"> of study by the DTSC the AF of .03 will be used means that indoor air and in particular sub slab characterization must change in order to create realistic goals.</w:t>
      </w:r>
    </w:p>
    <w:p w14:paraId="15E84421" w14:textId="386B825D" w:rsidR="004D4962" w:rsidRPr="004D4962" w:rsidRDefault="009264FF" w:rsidP="003E3729">
      <w:pPr>
        <w:rPr>
          <w:rFonts w:ascii="Times New Roman" w:hAnsi="Times New Roman" w:cs="Times New Roman"/>
          <w:sz w:val="24"/>
          <w:szCs w:val="24"/>
        </w:rPr>
      </w:pPr>
      <w:r w:rsidRPr="009264FF">
        <w:rPr>
          <w:rFonts w:ascii="Times New Roman" w:hAnsi="Times New Roman" w:cs="Times New Roman"/>
          <w:noProof/>
          <w:sz w:val="24"/>
          <w:szCs w:val="24"/>
        </w:rPr>
        <w:lastRenderedPageBreak/>
        <w:drawing>
          <wp:inline distT="0" distB="0" distL="0" distR="0" wp14:anchorId="0F74FCBC" wp14:editId="16106EB3">
            <wp:extent cx="5702593" cy="4254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02593" cy="4254719"/>
                    </a:xfrm>
                    <a:prstGeom prst="rect">
                      <a:avLst/>
                    </a:prstGeom>
                  </pic:spPr>
                </pic:pic>
              </a:graphicData>
            </a:graphic>
          </wp:inline>
        </w:drawing>
      </w:r>
    </w:p>
    <w:p w14:paraId="04AA66B7" w14:textId="7C37E686" w:rsidR="00000E5F" w:rsidRDefault="003E3729" w:rsidP="003E3729">
      <w:pPr>
        <w:rPr>
          <w:rFonts w:ascii="Times New Roman" w:hAnsi="Times New Roman" w:cs="Times New Roman"/>
          <w:sz w:val="24"/>
          <w:szCs w:val="24"/>
        </w:rPr>
      </w:pPr>
      <w:r w:rsidRPr="004D4962">
        <w:rPr>
          <w:rFonts w:ascii="Times New Roman" w:hAnsi="Times New Roman" w:cs="Times New Roman"/>
          <w:sz w:val="24"/>
          <w:szCs w:val="24"/>
        </w:rPr>
        <w:t xml:space="preserve">Attendees will get a clear explanation and examples of </w:t>
      </w:r>
      <w:r w:rsidR="009264FF">
        <w:rPr>
          <w:rFonts w:ascii="Times New Roman" w:hAnsi="Times New Roman" w:cs="Times New Roman"/>
          <w:sz w:val="24"/>
          <w:szCs w:val="24"/>
        </w:rPr>
        <w:t>updates to field, lab and modeling practices can be utilized to strengthen their own work.</w:t>
      </w:r>
    </w:p>
    <w:p w14:paraId="7BE49F4A" w14:textId="4A986033" w:rsidR="00000E5F" w:rsidRDefault="00000E5F" w:rsidP="003E3729">
      <w:pPr>
        <w:rPr>
          <w:rFonts w:ascii="Times New Roman" w:hAnsi="Times New Roman" w:cs="Times New Roman"/>
          <w:sz w:val="24"/>
          <w:szCs w:val="24"/>
        </w:rPr>
      </w:pPr>
      <w:r>
        <w:rPr>
          <w:rFonts w:ascii="Times New Roman" w:hAnsi="Times New Roman" w:cs="Times New Roman"/>
          <w:sz w:val="24"/>
          <w:szCs w:val="24"/>
        </w:rPr>
        <w:t>Lessons Learned</w:t>
      </w:r>
    </w:p>
    <w:p w14:paraId="5AA80D7B" w14:textId="5D3F88A2" w:rsidR="009C5FCE" w:rsidRDefault="00000E5F" w:rsidP="003E3729">
      <w:r>
        <w:rPr>
          <w:rFonts w:ascii="Times New Roman" w:hAnsi="Times New Roman" w:cs="Times New Roman"/>
          <w:sz w:val="24"/>
          <w:szCs w:val="24"/>
        </w:rPr>
        <w:t>The conclusions will help inform best achievable practices in active and passive sampling moving forward</w:t>
      </w:r>
      <w:r w:rsidR="009264FF">
        <w:rPr>
          <w:rFonts w:ascii="Times New Roman" w:hAnsi="Times New Roman" w:cs="Times New Roman"/>
          <w:sz w:val="24"/>
          <w:szCs w:val="24"/>
        </w:rPr>
        <w:t xml:space="preserve"> given the 2023 February Final Guidance Update</w:t>
      </w:r>
      <w:r>
        <w:rPr>
          <w:rFonts w:ascii="Times New Roman" w:hAnsi="Times New Roman" w:cs="Times New Roman"/>
          <w:sz w:val="24"/>
          <w:szCs w:val="24"/>
        </w:rPr>
        <w:t>. It</w:t>
      </w:r>
      <w:r w:rsidR="008A2B6F" w:rsidRPr="004D4962">
        <w:rPr>
          <w:rFonts w:ascii="Times New Roman" w:hAnsi="Times New Roman" w:cs="Times New Roman"/>
          <w:sz w:val="24"/>
          <w:szCs w:val="24"/>
        </w:rPr>
        <w:t xml:space="preserve"> will be informed by laboratory practices but with the intention of</w:t>
      </w:r>
      <w:r w:rsidR="003E3729" w:rsidRPr="004D4962">
        <w:rPr>
          <w:rFonts w:ascii="Times New Roman" w:hAnsi="Times New Roman" w:cs="Times New Roman"/>
          <w:sz w:val="24"/>
          <w:szCs w:val="24"/>
        </w:rPr>
        <w:t xml:space="preserve"> still protecting project budget and timeline. The presentation is coming from a uniquely third party and unbiased perspective in that the laboratory intersects with developers, local authorities, consultants and regulatory agencies</w:t>
      </w:r>
      <w:r w:rsidR="008A2B6F" w:rsidRPr="004D4962">
        <w:rPr>
          <w:rFonts w:ascii="Times New Roman" w:hAnsi="Times New Roman" w:cs="Times New Roman"/>
          <w:sz w:val="24"/>
          <w:szCs w:val="24"/>
        </w:rPr>
        <w:t>, without stake in property transaction decisions</w:t>
      </w:r>
      <w:r w:rsidR="003E3729" w:rsidRPr="004D4962">
        <w:rPr>
          <w:rFonts w:ascii="Times New Roman" w:hAnsi="Times New Roman" w:cs="Times New Roman"/>
          <w:sz w:val="24"/>
          <w:szCs w:val="24"/>
        </w:rPr>
        <w:t>. The basic question answered by a risk assessment is “</w:t>
      </w:r>
      <w:r w:rsidR="009264FF">
        <w:rPr>
          <w:rFonts w:ascii="Times New Roman" w:hAnsi="Times New Roman" w:cs="Times New Roman"/>
          <w:sz w:val="24"/>
          <w:szCs w:val="24"/>
        </w:rPr>
        <w:t>is my source truly sub-surface</w:t>
      </w:r>
      <w:r w:rsidR="003E3729" w:rsidRPr="004D4962">
        <w:rPr>
          <w:rFonts w:ascii="Times New Roman" w:hAnsi="Times New Roman" w:cs="Times New Roman"/>
          <w:sz w:val="24"/>
          <w:szCs w:val="24"/>
        </w:rPr>
        <w:t xml:space="preserve">?” </w:t>
      </w:r>
    </w:p>
    <w:sectPr w:rsidR="009C5F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8E32" w14:textId="77777777" w:rsidR="00854B45" w:rsidRDefault="00854B45" w:rsidP="007105C2">
      <w:pPr>
        <w:spacing w:after="0" w:line="240" w:lineRule="auto"/>
      </w:pPr>
      <w:r>
        <w:separator/>
      </w:r>
    </w:p>
  </w:endnote>
  <w:endnote w:type="continuationSeparator" w:id="0">
    <w:p w14:paraId="4E853708" w14:textId="77777777" w:rsidR="00854B45" w:rsidRDefault="00854B45" w:rsidP="0071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7B60" w14:textId="77777777" w:rsidR="00854B45" w:rsidRDefault="00854B45" w:rsidP="007105C2">
      <w:pPr>
        <w:spacing w:after="0" w:line="240" w:lineRule="auto"/>
      </w:pPr>
      <w:r>
        <w:separator/>
      </w:r>
    </w:p>
  </w:footnote>
  <w:footnote w:type="continuationSeparator" w:id="0">
    <w:p w14:paraId="2E46B2F0" w14:textId="77777777" w:rsidR="00854B45" w:rsidRDefault="00854B45" w:rsidP="00710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A7"/>
    <w:rsid w:val="00000E5F"/>
    <w:rsid w:val="00046662"/>
    <w:rsid w:val="000D7960"/>
    <w:rsid w:val="001310AC"/>
    <w:rsid w:val="00192732"/>
    <w:rsid w:val="0025068D"/>
    <w:rsid w:val="002657F8"/>
    <w:rsid w:val="002A3469"/>
    <w:rsid w:val="00305533"/>
    <w:rsid w:val="00396BB2"/>
    <w:rsid w:val="003E3729"/>
    <w:rsid w:val="003F192C"/>
    <w:rsid w:val="00403087"/>
    <w:rsid w:val="004401D7"/>
    <w:rsid w:val="00455DA9"/>
    <w:rsid w:val="00456A35"/>
    <w:rsid w:val="00462864"/>
    <w:rsid w:val="004C0A39"/>
    <w:rsid w:val="004C2363"/>
    <w:rsid w:val="004D2891"/>
    <w:rsid w:val="004D4962"/>
    <w:rsid w:val="00641967"/>
    <w:rsid w:val="007105C2"/>
    <w:rsid w:val="007149A7"/>
    <w:rsid w:val="007A1454"/>
    <w:rsid w:val="007A1CB8"/>
    <w:rsid w:val="007D2F5C"/>
    <w:rsid w:val="007E7337"/>
    <w:rsid w:val="008148F4"/>
    <w:rsid w:val="00840065"/>
    <w:rsid w:val="008461EC"/>
    <w:rsid w:val="00854B45"/>
    <w:rsid w:val="00870C9C"/>
    <w:rsid w:val="008A2B6F"/>
    <w:rsid w:val="008F63E7"/>
    <w:rsid w:val="009050F9"/>
    <w:rsid w:val="009264FF"/>
    <w:rsid w:val="00972F47"/>
    <w:rsid w:val="009906E8"/>
    <w:rsid w:val="009C5FCE"/>
    <w:rsid w:val="00A1777E"/>
    <w:rsid w:val="00A37661"/>
    <w:rsid w:val="00A759EC"/>
    <w:rsid w:val="00A80872"/>
    <w:rsid w:val="00AD15D8"/>
    <w:rsid w:val="00B24DC6"/>
    <w:rsid w:val="00B65A6A"/>
    <w:rsid w:val="00BA0E93"/>
    <w:rsid w:val="00BD3100"/>
    <w:rsid w:val="00C15580"/>
    <w:rsid w:val="00C16341"/>
    <w:rsid w:val="00CA695E"/>
    <w:rsid w:val="00CC146F"/>
    <w:rsid w:val="00D43CB5"/>
    <w:rsid w:val="00DE4911"/>
    <w:rsid w:val="00DE5CD5"/>
    <w:rsid w:val="00DF3D68"/>
    <w:rsid w:val="00E263B5"/>
    <w:rsid w:val="00EB1A37"/>
    <w:rsid w:val="00F015D4"/>
    <w:rsid w:val="00F0182C"/>
    <w:rsid w:val="00F316FA"/>
    <w:rsid w:val="00FB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28A9"/>
  <w15:docId w15:val="{69360070-7CDA-4800-B298-880BD217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C9C"/>
    <w:rPr>
      <w:color w:val="0000FF" w:themeColor="hyperlink"/>
      <w:u w:val="single"/>
    </w:rPr>
  </w:style>
  <w:style w:type="paragraph" w:styleId="Header">
    <w:name w:val="header"/>
    <w:basedOn w:val="Normal"/>
    <w:link w:val="HeaderChar"/>
    <w:uiPriority w:val="99"/>
    <w:unhideWhenUsed/>
    <w:rsid w:val="00710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C2"/>
  </w:style>
  <w:style w:type="paragraph" w:styleId="Footer">
    <w:name w:val="footer"/>
    <w:basedOn w:val="Normal"/>
    <w:link w:val="FooterChar"/>
    <w:uiPriority w:val="99"/>
    <w:unhideWhenUsed/>
    <w:rsid w:val="00710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C2"/>
  </w:style>
  <w:style w:type="character" w:styleId="CommentReference">
    <w:name w:val="annotation reference"/>
    <w:basedOn w:val="DefaultParagraphFont"/>
    <w:uiPriority w:val="99"/>
    <w:semiHidden/>
    <w:unhideWhenUsed/>
    <w:rsid w:val="007E7337"/>
    <w:rPr>
      <w:sz w:val="16"/>
      <w:szCs w:val="16"/>
    </w:rPr>
  </w:style>
  <w:style w:type="paragraph" w:styleId="CommentText">
    <w:name w:val="annotation text"/>
    <w:basedOn w:val="Normal"/>
    <w:link w:val="CommentTextChar"/>
    <w:uiPriority w:val="99"/>
    <w:semiHidden/>
    <w:unhideWhenUsed/>
    <w:rsid w:val="007E7337"/>
    <w:pPr>
      <w:spacing w:line="240" w:lineRule="auto"/>
    </w:pPr>
    <w:rPr>
      <w:sz w:val="20"/>
      <w:szCs w:val="20"/>
    </w:rPr>
  </w:style>
  <w:style w:type="character" w:customStyle="1" w:styleId="CommentTextChar">
    <w:name w:val="Comment Text Char"/>
    <w:basedOn w:val="DefaultParagraphFont"/>
    <w:link w:val="CommentText"/>
    <w:uiPriority w:val="99"/>
    <w:semiHidden/>
    <w:rsid w:val="007E7337"/>
    <w:rPr>
      <w:sz w:val="20"/>
      <w:szCs w:val="20"/>
    </w:rPr>
  </w:style>
  <w:style w:type="paragraph" w:styleId="CommentSubject">
    <w:name w:val="annotation subject"/>
    <w:basedOn w:val="CommentText"/>
    <w:next w:val="CommentText"/>
    <w:link w:val="CommentSubjectChar"/>
    <w:uiPriority w:val="99"/>
    <w:semiHidden/>
    <w:unhideWhenUsed/>
    <w:rsid w:val="007E7337"/>
    <w:rPr>
      <w:b/>
      <w:bCs/>
    </w:rPr>
  </w:style>
  <w:style w:type="character" w:customStyle="1" w:styleId="CommentSubjectChar">
    <w:name w:val="Comment Subject Char"/>
    <w:basedOn w:val="CommentTextChar"/>
    <w:link w:val="CommentSubject"/>
    <w:uiPriority w:val="99"/>
    <w:semiHidden/>
    <w:rsid w:val="007E7337"/>
    <w:rPr>
      <w:b/>
      <w:bCs/>
      <w:sz w:val="20"/>
      <w:szCs w:val="20"/>
    </w:rPr>
  </w:style>
  <w:style w:type="paragraph" w:styleId="BalloonText">
    <w:name w:val="Balloon Text"/>
    <w:basedOn w:val="Normal"/>
    <w:link w:val="BalloonTextChar"/>
    <w:uiPriority w:val="99"/>
    <w:semiHidden/>
    <w:unhideWhenUsed/>
    <w:rsid w:val="004D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0488">
      <w:bodyDiv w:val="1"/>
      <w:marLeft w:val="0"/>
      <w:marRight w:val="0"/>
      <w:marTop w:val="0"/>
      <w:marBottom w:val="0"/>
      <w:divBdr>
        <w:top w:val="none" w:sz="0" w:space="0" w:color="auto"/>
        <w:left w:val="none" w:sz="0" w:space="0" w:color="auto"/>
        <w:bottom w:val="none" w:sz="0" w:space="0" w:color="auto"/>
        <w:right w:val="none" w:sz="0" w:space="0" w:color="auto"/>
      </w:divBdr>
    </w:div>
    <w:div w:id="1870289201">
      <w:bodyDiv w:val="1"/>
      <w:marLeft w:val="0"/>
      <w:marRight w:val="0"/>
      <w:marTop w:val="0"/>
      <w:marBottom w:val="0"/>
      <w:divBdr>
        <w:top w:val="none" w:sz="0" w:space="0" w:color="auto"/>
        <w:left w:val="none" w:sz="0" w:space="0" w:color="auto"/>
        <w:bottom w:val="none" w:sz="0" w:space="0" w:color="auto"/>
        <w:right w:val="none" w:sz="0" w:space="0" w:color="auto"/>
      </w:divBdr>
    </w:div>
    <w:div w:id="19582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Arth</dc:creator>
  <cp:lastModifiedBy>Maryam Azad</cp:lastModifiedBy>
  <cp:revision>2</cp:revision>
  <cp:lastPrinted>2018-10-02T21:01:00Z</cp:lastPrinted>
  <dcterms:created xsi:type="dcterms:W3CDTF">2023-08-20T21:27:00Z</dcterms:created>
  <dcterms:modified xsi:type="dcterms:W3CDTF">2023-08-20T21:27:00Z</dcterms:modified>
</cp:coreProperties>
</file>